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Thapelo ea Makgongwana</w:t>
      </w:r>
    </w:p>
    <w:p>
      <w:pPr>
        <w:jc w:val="center"/>
      </w:pPr>
      <w:r>
        <w:rPr>
          <w:i/>
          <w:iCs/>
          <w:color w:val="666666"/>
        </w:rPr>
        <w:t xml:space="preserve">Prayer of the Faithful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Lesotho</w:t>
      </w:r>
    </w:p>
    <w:p>
      <w:r>
        <w:rPr>
          <w:b/>
          <w:bCs/>
        </w:rPr>
        <w:t xml:space="preserve">Artist: </w:t>
      </w:r>
      <w:r>
        <w:t xml:space="preserve">Traditional Sotho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Thapelo ea Makgongwana (Sotho)</dc:title>
  <dc:creator>Johannesburg Bible Study Church</dc:creator>
  <dc:description>Sotho hymn of prayer and intercession for the community.</dc:description>
  <cp:lastModifiedBy>Un-named</cp:lastModifiedBy>
  <cp:revision>1</cp:revision>
  <dcterms:created xsi:type="dcterms:W3CDTF">2026-07-30T18:14:20.476Z</dcterms:created>
  <dcterms:modified xsi:type="dcterms:W3CDTF">2026-07-30T18:14:20.476Z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